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9D526">
      <w:pPr>
        <w:pStyle w:val="2"/>
        <w:numPr>
          <w:ilvl w:val="0"/>
          <w:numId w:val="0"/>
        </w:numPr>
        <w:jc w:val="center"/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  <w:bookmarkStart w:id="0" w:name="_Toc8905"/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职业卫生技术报告信息网上公开记录表</w:t>
      </w:r>
      <w:bookmarkEnd w:id="0"/>
    </w:p>
    <w:tbl>
      <w:tblPr>
        <w:tblStyle w:val="9"/>
        <w:tblW w:w="8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4"/>
        <w:gridCol w:w="2494"/>
        <w:gridCol w:w="2101"/>
        <w:gridCol w:w="1647"/>
      </w:tblGrid>
      <w:tr w14:paraId="2CA25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B28721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72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用人单位名称</w:t>
            </w:r>
          </w:p>
        </w:tc>
        <w:tc>
          <w:tcPr>
            <w:tcW w:w="6242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 w:val="0"/>
            <w:vAlign w:val="center"/>
          </w:tcPr>
          <w:p w14:paraId="06B1EA6E">
            <w:pPr>
              <w:autoSpaceDE/>
              <w:autoSpaceDN/>
              <w:adjustRightInd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-SA"/>
              </w:rPr>
              <w:t>长鑫集电（北京）存储技术有限公司</w:t>
            </w:r>
          </w:p>
        </w:tc>
      </w:tr>
      <w:tr w14:paraId="6633F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4C4DE3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0" w:right="372" w:firstLine="180" w:firstLineChars="100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用人单位注册地址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 w:val="0"/>
            <w:vAlign w:val="center"/>
          </w:tcPr>
          <w:p w14:paraId="176638FF">
            <w:pPr>
              <w:autoSpaceDE/>
              <w:autoSpaceDN/>
              <w:adjustRightInd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-SA"/>
              </w:rPr>
              <w:t>北京市北京经济技术开发区经海三路51号院1号楼1至5层</w:t>
            </w:r>
          </w:p>
        </w:tc>
      </w:tr>
      <w:tr w14:paraId="53611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1F5C05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联系人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4697E74A">
            <w:pPr>
              <w:autoSpaceDE/>
              <w:autoSpaceDN/>
              <w:adjustRightInd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-SA"/>
              </w:rPr>
              <w:t>李昱</w:t>
            </w:r>
          </w:p>
        </w:tc>
      </w:tr>
      <w:tr w14:paraId="60D65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5325F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报告名称及编号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25AD47F6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bookmarkStart w:id="1" w:name="_GoBack"/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-SA"/>
              </w:rPr>
              <w:t>长鑫集电（北京）存储技术有限公司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  <w:t>职业病危害因素检测报告</w:t>
            </w:r>
            <w:bookmarkEnd w:id="1"/>
          </w:p>
          <w:p w14:paraId="2F3CF9E7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  <w:t>（报告编号：CST/JC-JC20250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66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  <w:t>）</w:t>
            </w:r>
          </w:p>
        </w:tc>
      </w:tr>
      <w:tr w14:paraId="5A8BC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195119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项目组人员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20351A34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李朋勃、王刚、张立召、邸文俊、刘洋</w:t>
            </w:r>
          </w:p>
        </w:tc>
      </w:tr>
      <w:tr w14:paraId="555D4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A12A03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388" w:right="372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现场调查人员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2F4FC1A6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李朋勃、张立召</w:t>
            </w:r>
          </w:p>
        </w:tc>
      </w:tr>
      <w:tr w14:paraId="04D98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DCD22A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388" w:right="372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现场调查时间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06050A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  <w:t>2025.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583FF4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463" w:right="0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用人单位陪同人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43192F35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-SA"/>
              </w:rPr>
              <w:t>李昱</w:t>
            </w:r>
          </w:p>
        </w:tc>
      </w:tr>
      <w:tr w14:paraId="71B79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F8D92D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69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采样与测量人员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2859C773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李朋勃、王刚、张立召、邸文俊、刘洋</w:t>
            </w:r>
          </w:p>
        </w:tc>
      </w:tr>
      <w:tr w14:paraId="429AA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CAB8BE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40" w:beforeAutospacing="0" w:after="0" w:afterAutospacing="0"/>
              <w:ind w:left="388" w:right="369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采样与测量时间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BF92CD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2.5、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2.8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  <w:t>~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9E1676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40" w:beforeAutospacing="0" w:after="0" w:afterAutospacing="0"/>
              <w:ind w:left="463" w:right="0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用人单位陪同人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70361792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-SA"/>
              </w:rPr>
              <w:t>李昱</w:t>
            </w:r>
          </w:p>
        </w:tc>
      </w:tr>
      <w:tr w14:paraId="7FF56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5BE22C92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454" w:right="0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现场照片（现场调查及现场采样与测量照片，含企业名称或标识的合影照片）</w:t>
            </w:r>
          </w:p>
        </w:tc>
      </w:tr>
      <w:tr w14:paraId="13344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2F748DCF"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102870</wp:posOffset>
                  </wp:positionV>
                  <wp:extent cx="4171315" cy="3128645"/>
                  <wp:effectExtent l="0" t="0" r="635" b="14605"/>
                  <wp:wrapNone/>
                  <wp:docPr id="1" name="图片 1" descr="13e4019d60e7d03a901b2aab9970ff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3e4019d60e7d03a901b2aab9970ff5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1315" cy="3128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2ACC725">
      <w:pPr>
        <w:pStyle w:val="8"/>
        <w:keepNext w:val="0"/>
        <w:keepLines w:val="0"/>
        <w:widowControl w:val="0"/>
        <w:suppressLineNumbers w:val="0"/>
        <w:tabs>
          <w:tab w:val="left" w:pos="1047"/>
        </w:tabs>
        <w:kinsoku w:val="0"/>
        <w:overflowPunct w:val="0"/>
        <w:spacing w:before="122" w:beforeAutospacing="0" w:after="120" w:afterAutospacing="0"/>
        <w:ind w:left="260" w:right="0"/>
        <w:jc w:val="center"/>
        <w:rPr>
          <w:rFonts w:hint="eastAsia" w:ascii="仿宋_GB2312" w:hAnsi="仿宋_GB2312" w:eastAsia="仿宋_GB2312" w:cs="仿宋_GB2312"/>
          <w:sz w:val="28"/>
          <w:szCs w:val="28"/>
          <w:lang w:val="en-US"/>
        </w:rPr>
      </w:pPr>
    </w:p>
    <w:p w14:paraId="0956DD35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75BC7F">
    <w:pPr>
      <w:pStyle w:val="7"/>
      <w:rPr>
        <w:rFonts w:hint="eastAsia" w:eastAsia="宋体"/>
        <w:lang w:eastAsia="zh-CN"/>
      </w:rPr>
    </w:pPr>
    <w:r>
      <w:rPr>
        <w:rFonts w:hint="eastAsia"/>
      </w:rPr>
      <w:t xml:space="preserve"> </w:t>
    </w:r>
    <w:r>
      <w:t>CST/JC</w:t>
    </w:r>
    <w:r>
      <w:rPr>
        <w:rFonts w:hint="eastAsia" w:eastAsia="宋体"/>
        <w:lang w:eastAsia="zh-CN"/>
      </w:rPr>
      <w:t>/E/</w:t>
    </w:r>
    <w:r>
      <w:t>CX36-JL</w:t>
    </w:r>
    <w:r>
      <w:rPr>
        <w:rFonts w:hint="eastAsia"/>
      </w:rPr>
      <w:t>1</w:t>
    </w:r>
    <w:r>
      <w:rPr>
        <w:rFonts w:hint="eastAsia" w:eastAsia="宋体"/>
        <w:lang w:val="en-US" w:eastAsia="zh-CN"/>
      </w:rPr>
      <w:t>9</w:t>
    </w:r>
    <w:r>
      <w:rPr>
        <w:rFonts w:hint="eastAsia" w:eastAsia="宋体"/>
        <w:lang w:eastAsia="zh-CN"/>
      </w:rPr>
      <w:t>-202406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3530F9"/>
    <w:multiLevelType w:val="multilevel"/>
    <w:tmpl w:val="013530F9"/>
    <w:lvl w:ilvl="0" w:tentative="0">
      <w:start w:val="1"/>
      <w:numFmt w:val="decimal"/>
      <w:pStyle w:val="2"/>
      <w:lvlText w:val="%1"/>
      <w:lvlJc w:val="center"/>
      <w:rPr>
        <w:rFonts w:ascii="Times New Roman" w:hAnsi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67"/>
        </w:tabs>
        <w:ind w:left="992" w:hanging="992"/>
      </w:pPr>
      <w:rPr>
        <w:rFonts w:hint="eastAsia"/>
        <w:sz w:val="28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94"/>
        </w:tabs>
        <w:ind w:left="567" w:hanging="567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51"/>
        </w:tabs>
        <w:ind w:left="851" w:hanging="851"/>
      </w:pPr>
      <w:rPr>
        <w:rFonts w:hint="default" w:ascii="Times New Roman" w:hAnsi="Times New Roman" w:eastAsia="仿宋_GB2312"/>
      </w:rPr>
    </w:lvl>
    <w:lvl w:ilvl="4" w:tentative="0">
      <w:start w:val="1"/>
      <w:numFmt w:val="decimal"/>
      <w:lvlText w:val="%1.%2.%3.%4.%5"/>
      <w:lvlJc w:val="left"/>
      <w:pPr>
        <w:tabs>
          <w:tab w:val="left" w:pos="278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B646F"/>
    <w:rsid w:val="01837221"/>
    <w:rsid w:val="070B646F"/>
    <w:rsid w:val="1E591AD8"/>
    <w:rsid w:val="27A010CB"/>
    <w:rsid w:val="2B64022B"/>
    <w:rsid w:val="38764FEA"/>
    <w:rsid w:val="4EA44877"/>
    <w:rsid w:val="67246E86"/>
    <w:rsid w:val="68144555"/>
    <w:rsid w:val="7D23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992" w:hanging="992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1"/>
    <w:semiHidden/>
    <w:unhideWhenUsed/>
    <w:qFormat/>
    <w:uiPriority w:val="0"/>
    <w:pPr>
      <w:keepNext/>
      <w:keepLines/>
      <w:numPr>
        <w:ilvl w:val="2"/>
        <w:numId w:val="1"/>
      </w:numPr>
      <w:spacing w:line="490" w:lineRule="exact"/>
      <w:outlineLvl w:val="2"/>
    </w:pPr>
    <w:rPr>
      <w:rFonts w:ascii="Times New Roman" w:hAnsi="Times New Roman" w:eastAsia="仿宋_GB2312" w:cs="Times New Roman"/>
      <w:b/>
      <w:bCs/>
      <w:sz w:val="28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51" w:hanging="851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99"/>
    <w:pPr>
      <w:tabs>
        <w:tab w:val="center" w:pos="4153"/>
        <w:tab w:val="right" w:pos="8306"/>
      </w:tabs>
      <w:snapToGrid w:val="0"/>
      <w:jc w:val="right"/>
    </w:pPr>
    <w:rPr>
      <w:rFonts w:ascii="Times New Roman" w:hAnsi="Times New Roman" w:eastAsia="Times New Roman" w:cs="Times New Roman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character" w:customStyle="1" w:styleId="11">
    <w:name w:val="标题 3 字符"/>
    <w:basedOn w:val="10"/>
    <w:link w:val="4"/>
    <w:qFormat/>
    <w:uiPriority w:val="0"/>
    <w:rPr>
      <w:rFonts w:ascii="Times New Roman" w:hAnsi="Times New Roman" w:eastAsia="仿宋_GB2312" w:cs="Times New Roman"/>
      <w:b/>
      <w:bCs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285</Characters>
  <Lines>0</Lines>
  <Paragraphs>0</Paragraphs>
  <TotalTime>0</TotalTime>
  <ScaleCrop>false</ScaleCrop>
  <LinksUpToDate>false</LinksUpToDate>
  <CharactersWithSpaces>285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2025-04-02T06:01:00Z</dcterms:created>
  <dc:creator>等等等我一起</dc:creator>
  <cp:lastModifiedBy>hbzjc</cp:lastModifiedBy>
  <dcterms:modified xsi:type="dcterms:W3CDTF">2026-03-16T08:29:05Z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eyJoZGlkIjoiOGIwMzMwNGRkYmFkYWM2MDk4M2Y1ZTk0NjkxYzhiYWUiLCJ1c2VySWQiOiIxMDE2NzU4OTg5In0=</vt:lpwstr>
  </property>
  <property fmtid="{D5CDD505-2E9C-101B-9397-08002B2CF9AE}" pid="4" name="ICV">
    <vt:lpwstr>D03989F1345644F9BAAC0DB92176192A_12</vt:lpwstr>
  </property>
</Properties>
</file>