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0C9FCA">
      <w:pPr>
        <w:pStyle w:val="2"/>
        <w:keepLines w:val="0"/>
        <w:numPr>
          <w:ilvl w:val="0"/>
          <w:numId w:val="0"/>
        </w:numPr>
        <w:spacing w:before="0" w:after="0" w:line="240" w:lineRule="auto"/>
        <w:jc w:val="center"/>
        <w:rPr>
          <w:bCs/>
          <w:kern w:val="2"/>
          <w:sz w:val="28"/>
          <w:szCs w:val="28"/>
        </w:rPr>
      </w:pPr>
      <w:bookmarkStart w:id="0" w:name="_Toc8905"/>
      <w:r>
        <w:rPr>
          <w:rFonts w:hint="eastAsia"/>
          <w:bCs/>
          <w:kern w:val="2"/>
          <w:sz w:val="28"/>
          <w:szCs w:val="28"/>
        </w:rPr>
        <w:t>职业卫生技术报告信息网上公开记录表</w:t>
      </w:r>
      <w:bookmarkEnd w:id="0"/>
    </w:p>
    <w:tbl>
      <w:tblPr>
        <w:tblStyle w:val="11"/>
        <w:tblW w:w="8336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87"/>
        <w:gridCol w:w="2201"/>
        <w:gridCol w:w="2101"/>
        <w:gridCol w:w="1647"/>
      </w:tblGrid>
      <w:tr w14:paraId="510C9F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387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10C9FCB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用人单位名称</w:t>
            </w:r>
          </w:p>
        </w:tc>
        <w:tc>
          <w:tcPr>
            <w:tcW w:w="5949" w:type="dxa"/>
            <w:gridSpan w:val="3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10C9FCC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  <w:t>国能神东煤炭洗选中心乌兰木伦选煤厂</w:t>
            </w:r>
          </w:p>
        </w:tc>
      </w:tr>
      <w:tr w14:paraId="510C9F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238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10C9FCE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用人单位注册地址</w:t>
            </w:r>
          </w:p>
        </w:tc>
        <w:tc>
          <w:tcPr>
            <w:tcW w:w="594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10C9FCF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lang w:eastAsia="zh-CN"/>
              </w:rPr>
              <w:t>内蒙古鄂尔多斯市乌兰木伦镇</w:t>
            </w:r>
          </w:p>
        </w:tc>
      </w:tr>
      <w:tr w14:paraId="510C9F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238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10C9FD1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联系人</w:t>
            </w:r>
          </w:p>
        </w:tc>
        <w:tc>
          <w:tcPr>
            <w:tcW w:w="594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10C9FD2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default" w:ascii="仿宋_GB2312" w:hAnsi="仿宋_GB2312" w:eastAsia="仿宋_GB2312" w:cs="仿宋_GB2312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"/>
              </w:rPr>
              <w:t>马健</w:t>
            </w:r>
          </w:p>
        </w:tc>
      </w:tr>
      <w:tr w14:paraId="510C9F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38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10C9FD4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报告名称及编号</w:t>
            </w:r>
          </w:p>
        </w:tc>
        <w:tc>
          <w:tcPr>
            <w:tcW w:w="594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10C9FD6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default" w:ascii="仿宋_GB2312" w:hAnsi="仿宋_GB2312" w:eastAsia="仿宋_GB2312" w:cs="仿宋_GB2312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  <w:t>国能神东煤炭洗选中心乌兰木伦选煤厂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职业病危害因素检测报告CST/JC-JC2025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"/>
              </w:rPr>
              <w:t>070</w:t>
            </w:r>
          </w:p>
        </w:tc>
      </w:tr>
      <w:tr w14:paraId="510C9F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38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10C9FD8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项目组人员</w:t>
            </w:r>
          </w:p>
        </w:tc>
        <w:tc>
          <w:tcPr>
            <w:tcW w:w="594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10C9FD9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 w:bidi="ar"/>
              </w:rPr>
              <w:t>刘洋 王刚、王金鑫、韩</w:t>
            </w:r>
            <w:bookmarkStart w:id="1" w:name="_GoBack"/>
            <w:bookmarkEnd w:id="1"/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 w:bidi="ar"/>
              </w:rPr>
              <w:t>波</w:t>
            </w:r>
          </w:p>
        </w:tc>
      </w:tr>
      <w:tr w14:paraId="510C9FD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38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10C9FDB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现场调查人员</w:t>
            </w:r>
          </w:p>
        </w:tc>
        <w:tc>
          <w:tcPr>
            <w:tcW w:w="594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10C9FDC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 w:bidi="ar"/>
              </w:rPr>
              <w:t>王刚、 韩波</w:t>
            </w:r>
          </w:p>
        </w:tc>
      </w:tr>
      <w:tr w14:paraId="510C9F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38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10C9FDE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现场调查时间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0C9FDF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default" w:ascii="仿宋_GB2312" w:hAnsi="仿宋_GB2312" w:eastAsia="仿宋_GB2312" w:cs="仿宋_GB2312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2025.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"/>
              </w:rPr>
              <w:t>10.19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0C9FE0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用人单位陪同人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10C9FE1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default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"/>
              </w:rPr>
              <w:t>马健</w:t>
            </w:r>
          </w:p>
        </w:tc>
      </w:tr>
      <w:tr w14:paraId="510C9F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38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10C9FE3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采样与测量人员</w:t>
            </w:r>
          </w:p>
        </w:tc>
        <w:tc>
          <w:tcPr>
            <w:tcW w:w="594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10C9FE4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 w:bidi="ar"/>
              </w:rPr>
              <w:t>刘洋 王刚、王金鑫、韩波</w:t>
            </w:r>
          </w:p>
        </w:tc>
      </w:tr>
      <w:tr w14:paraId="510C9F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38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10C9FE6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采样与测量时间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0C9FE7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default" w:ascii="仿宋_GB2312" w:hAnsi="仿宋_GB2312" w:eastAsia="仿宋_GB2312" w:cs="仿宋_GB2312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2025.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"/>
              </w:rPr>
              <w:t>10.20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0C9FE8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用人单位陪同人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10C9FE9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"/>
              </w:rPr>
              <w:t>马健</w:t>
            </w:r>
          </w:p>
        </w:tc>
      </w:tr>
      <w:tr w14:paraId="510C9F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8336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12" w:space="0"/>
            </w:tcBorders>
          </w:tcPr>
          <w:p w14:paraId="510C9FEB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454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现场照片（现场调查及现场采样与测量照片，含企业名称或标识的合影照片）</w:t>
            </w:r>
          </w:p>
        </w:tc>
      </w:tr>
      <w:tr w14:paraId="510C9F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1" w:hRule="atLeast"/>
        </w:trPr>
        <w:tc>
          <w:tcPr>
            <w:tcW w:w="8336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</w:tcPr>
          <w:p w14:paraId="65DE9502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/>
              </w:rPr>
            </w:pPr>
            <w:r>
              <w:drawing>
                <wp:inline distT="0" distB="0" distL="114300" distR="114300">
                  <wp:extent cx="2586990" cy="1538605"/>
                  <wp:effectExtent l="0" t="0" r="3810" b="4445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990" cy="153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919095" cy="1633855"/>
                  <wp:effectExtent l="0" t="0" r="14605" b="4445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095" cy="163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273300" cy="1870710"/>
                  <wp:effectExtent l="0" t="0" r="12700" b="15240"/>
                  <wp:docPr id="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300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831465" cy="2258060"/>
                  <wp:effectExtent l="0" t="0" r="6985" b="8890"/>
                  <wp:docPr id="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465" cy="225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0C9FF0">
      <w:pPr>
        <w:pStyle w:val="9"/>
        <w:widowControl w:val="0"/>
        <w:tabs>
          <w:tab w:val="left" w:pos="1047"/>
        </w:tabs>
        <w:kinsoku w:val="0"/>
        <w:overflowPunct w:val="0"/>
        <w:spacing w:before="122" w:beforeAutospacing="0" w:after="120" w:afterAutospacing="0"/>
        <w:ind w:left="260"/>
        <w:jc w:val="center"/>
        <w:rPr>
          <w:rFonts w:hint="eastAsia" w:ascii="仿宋_GB2312" w:hAnsi="仿宋_GB2312" w:eastAsia="仿宋_GB2312" w:cs="仿宋_GB2312"/>
          <w:sz w:val="28"/>
          <w:szCs w:val="28"/>
        </w:rPr>
      </w:pPr>
    </w:p>
    <w:p w14:paraId="510C9FF1"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0C9FFA">
    <w:pPr>
      <w:pStyle w:val="8"/>
      <w:rPr>
        <w:rFonts w:eastAsia="宋体"/>
      </w:rPr>
    </w:pPr>
    <w:r>
      <w:rPr>
        <w:rFonts w:hint="eastAsia"/>
      </w:rPr>
      <w:t xml:space="preserve"> </w:t>
    </w:r>
    <w:r>
      <w:t>CST/JC</w:t>
    </w:r>
    <w:r>
      <w:rPr>
        <w:rFonts w:hint="eastAsia" w:eastAsia="宋体"/>
      </w:rPr>
      <w:t>/E/</w:t>
    </w:r>
    <w:r>
      <w:t>CX36-JL</w:t>
    </w:r>
    <w:r>
      <w:rPr>
        <w:rFonts w:hint="eastAsia"/>
      </w:rPr>
      <w:t>1</w:t>
    </w:r>
    <w:r>
      <w:rPr>
        <w:rFonts w:hint="eastAsia" w:eastAsia="宋体"/>
      </w:rPr>
      <w:t>9-202406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3530F9"/>
    <w:multiLevelType w:val="multilevel"/>
    <w:tmpl w:val="013530F9"/>
    <w:lvl w:ilvl="0" w:tentative="0">
      <w:start w:val="1"/>
      <w:numFmt w:val="decimal"/>
      <w:pStyle w:val="2"/>
      <w:lvlText w:val="%1"/>
      <w:lvlJc w:val="center"/>
      <w:rPr>
        <w:rFonts w:ascii="Times New Roman" w:hAnsi="Times New Roman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567"/>
        </w:tabs>
        <w:ind w:left="992" w:hanging="992"/>
      </w:pPr>
      <w:rPr>
        <w:rFonts w:hint="eastAsia"/>
        <w:sz w:val="28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94"/>
        </w:tabs>
        <w:ind w:left="567" w:hanging="567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51"/>
        </w:tabs>
        <w:ind w:left="851" w:hanging="851"/>
      </w:pPr>
      <w:rPr>
        <w:rFonts w:hint="default" w:ascii="Times New Roman" w:hAnsi="Times New Roman" w:eastAsia="仿宋_GB2312"/>
      </w:rPr>
    </w:lvl>
    <w:lvl w:ilvl="4" w:tentative="0">
      <w:start w:val="1"/>
      <w:numFmt w:val="decimal"/>
      <w:lvlText w:val="%1.%2.%3.%4.%5"/>
      <w:lvlJc w:val="left"/>
      <w:pPr>
        <w:tabs>
          <w:tab w:val="left" w:pos="2781"/>
        </w:tabs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3260"/>
        </w:tabs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0B646F"/>
    <w:rsid w:val="00010EE6"/>
    <w:rsid w:val="002D269B"/>
    <w:rsid w:val="00347B69"/>
    <w:rsid w:val="003E0301"/>
    <w:rsid w:val="00813157"/>
    <w:rsid w:val="00C244B2"/>
    <w:rsid w:val="00D640EE"/>
    <w:rsid w:val="00DB312D"/>
    <w:rsid w:val="00F26644"/>
    <w:rsid w:val="00FB468E"/>
    <w:rsid w:val="00FE7857"/>
    <w:rsid w:val="01CC2BB3"/>
    <w:rsid w:val="032A1114"/>
    <w:rsid w:val="03822CFE"/>
    <w:rsid w:val="04BD7D66"/>
    <w:rsid w:val="052412FE"/>
    <w:rsid w:val="0669007F"/>
    <w:rsid w:val="070B646F"/>
    <w:rsid w:val="0BA650B0"/>
    <w:rsid w:val="0C5E598A"/>
    <w:rsid w:val="0FAB1F16"/>
    <w:rsid w:val="10997D91"/>
    <w:rsid w:val="116002DE"/>
    <w:rsid w:val="117D2D56"/>
    <w:rsid w:val="11D94BA5"/>
    <w:rsid w:val="133E02C4"/>
    <w:rsid w:val="158A3C94"/>
    <w:rsid w:val="15C26F8A"/>
    <w:rsid w:val="16DB47A7"/>
    <w:rsid w:val="17B258D3"/>
    <w:rsid w:val="17C56F77"/>
    <w:rsid w:val="195C5947"/>
    <w:rsid w:val="1AAE21D3"/>
    <w:rsid w:val="1B8715CD"/>
    <w:rsid w:val="1E704B2C"/>
    <w:rsid w:val="20607ACB"/>
    <w:rsid w:val="207154BB"/>
    <w:rsid w:val="20774E7C"/>
    <w:rsid w:val="207C6B8E"/>
    <w:rsid w:val="223C1E72"/>
    <w:rsid w:val="245C2C9F"/>
    <w:rsid w:val="267404C2"/>
    <w:rsid w:val="290742B7"/>
    <w:rsid w:val="2E3D769E"/>
    <w:rsid w:val="2E9A4AF0"/>
    <w:rsid w:val="2EBD79BF"/>
    <w:rsid w:val="32253F29"/>
    <w:rsid w:val="35D46B3A"/>
    <w:rsid w:val="378555BE"/>
    <w:rsid w:val="38764FEA"/>
    <w:rsid w:val="3B293484"/>
    <w:rsid w:val="3D7E0436"/>
    <w:rsid w:val="3DC54FBA"/>
    <w:rsid w:val="3F9609BC"/>
    <w:rsid w:val="4012098A"/>
    <w:rsid w:val="408F6D83"/>
    <w:rsid w:val="41287DD2"/>
    <w:rsid w:val="418534E3"/>
    <w:rsid w:val="43AA712C"/>
    <w:rsid w:val="45515AC3"/>
    <w:rsid w:val="468A0B4E"/>
    <w:rsid w:val="49667651"/>
    <w:rsid w:val="4B930060"/>
    <w:rsid w:val="4D931994"/>
    <w:rsid w:val="506B60A3"/>
    <w:rsid w:val="52916095"/>
    <w:rsid w:val="52DC6BD6"/>
    <w:rsid w:val="54FE4BE1"/>
    <w:rsid w:val="5B2F01EA"/>
    <w:rsid w:val="5B501518"/>
    <w:rsid w:val="5E8A5EEE"/>
    <w:rsid w:val="5ED43E71"/>
    <w:rsid w:val="5FE175D9"/>
    <w:rsid w:val="6005254B"/>
    <w:rsid w:val="64D92438"/>
    <w:rsid w:val="67246E86"/>
    <w:rsid w:val="67671347"/>
    <w:rsid w:val="69F5427C"/>
    <w:rsid w:val="6AE461D0"/>
    <w:rsid w:val="6AEA704A"/>
    <w:rsid w:val="6CA50500"/>
    <w:rsid w:val="6CD81D64"/>
    <w:rsid w:val="70DC727B"/>
    <w:rsid w:val="71E53FFB"/>
    <w:rsid w:val="72981CBC"/>
    <w:rsid w:val="742D6E39"/>
    <w:rsid w:val="76813A59"/>
    <w:rsid w:val="786C4FD1"/>
    <w:rsid w:val="79D815F5"/>
    <w:rsid w:val="7CFE5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4"/>
    <w:semiHidden/>
    <w:unhideWhenUsed/>
    <w:qFormat/>
    <w:uiPriority w:val="0"/>
    <w:pPr>
      <w:keepNext/>
      <w:keepLines/>
      <w:numPr>
        <w:ilvl w:val="2"/>
        <w:numId w:val="1"/>
      </w:numPr>
      <w:spacing w:line="490" w:lineRule="exact"/>
      <w:outlineLvl w:val="2"/>
    </w:pPr>
    <w:rPr>
      <w:rFonts w:eastAsia="仿宋_GB2312"/>
      <w:b/>
      <w:bCs/>
      <w:sz w:val="28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link w:val="15"/>
    <w:qFormat/>
    <w:uiPriority w:val="0"/>
    <w:pPr>
      <w:jc w:val="left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right"/>
    </w:pPr>
    <w:rPr>
      <w:rFonts w:eastAsia="Times New Roman"/>
      <w:szCs w:val="18"/>
    </w:rPr>
  </w:style>
  <w:style w:type="paragraph" w:styleId="9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</w:rPr>
  </w:style>
  <w:style w:type="paragraph" w:styleId="10">
    <w:name w:val="annotation subject"/>
    <w:basedOn w:val="6"/>
    <w:next w:val="6"/>
    <w:link w:val="16"/>
    <w:qFormat/>
    <w:uiPriority w:val="0"/>
    <w:rPr>
      <w:b/>
      <w:bCs/>
    </w:rPr>
  </w:style>
  <w:style w:type="character" w:styleId="13">
    <w:name w:val="annotation reference"/>
    <w:basedOn w:val="12"/>
    <w:qFormat/>
    <w:uiPriority w:val="0"/>
    <w:rPr>
      <w:sz w:val="21"/>
      <w:szCs w:val="21"/>
    </w:rPr>
  </w:style>
  <w:style w:type="character" w:customStyle="1" w:styleId="14">
    <w:name w:val="标题 3 字符"/>
    <w:basedOn w:val="12"/>
    <w:link w:val="4"/>
    <w:qFormat/>
    <w:uiPriority w:val="0"/>
    <w:rPr>
      <w:rFonts w:ascii="Times New Roman" w:hAnsi="Times New Roman" w:eastAsia="仿宋_GB2312" w:cs="Times New Roman"/>
      <w:b/>
      <w:bCs/>
      <w:sz w:val="28"/>
      <w:szCs w:val="32"/>
    </w:rPr>
  </w:style>
  <w:style w:type="character" w:customStyle="1" w:styleId="15">
    <w:name w:val="批注文字 字符"/>
    <w:basedOn w:val="12"/>
    <w:link w:val="6"/>
    <w:qFormat/>
    <w:uiPriority w:val="0"/>
    <w:rPr>
      <w:sz w:val="21"/>
      <w:szCs w:val="24"/>
    </w:rPr>
  </w:style>
  <w:style w:type="character" w:customStyle="1" w:styleId="16">
    <w:name w:val="批注主题 字符"/>
    <w:basedOn w:val="15"/>
    <w:link w:val="10"/>
    <w:qFormat/>
    <w:uiPriority w:val="0"/>
    <w:rPr>
      <w:b/>
      <w:bCs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208</Words>
  <Characters>241</Characters>
  <Lines>2</Lines>
  <Paragraphs>1</Paragraphs>
  <TotalTime>0</TotalTime>
  <ScaleCrop>false</ScaleCrop>
  <LinksUpToDate>false</LinksUpToDate>
  <CharactersWithSpaces>246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2025-04-02T06:01:00Z</dcterms:created>
  <dc:creator>等等等我一起</dc:creator>
  <cp:lastModifiedBy>hbzjc</cp:lastModifiedBy>
  <dcterms:modified xsi:type="dcterms:W3CDTF">2026-03-16T06:17:56Z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eyJoZGlkIjoiOGIwMzMwNGRkYmFkYWM2MDk4M2Y1ZTk0NjkxYzhiYWUiLCJ1c2VySWQiOiIxMDE2NzU4OTg5In0=</vt:lpwstr>
  </property>
  <property fmtid="{D5CDD505-2E9C-101B-9397-08002B2CF9AE}" pid="4" name="ICV">
    <vt:lpwstr>5F629905FC2B404DAF6940B5026B6F23_12</vt:lpwstr>
  </property>
</Properties>
</file>