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C72D" w14:textId="77777777" w:rsidR="00477BAE" w:rsidRDefault="00000000">
      <w:pPr>
        <w:pStyle w:val="1"/>
        <w:keepLines w:val="0"/>
        <w:numPr>
          <w:ilvl w:val="0"/>
          <w:numId w:val="0"/>
        </w:numPr>
        <w:spacing w:before="0" w:after="0" w:line="240" w:lineRule="auto"/>
        <w:jc w:val="center"/>
        <w:rPr>
          <w:bCs/>
          <w:kern w:val="2"/>
          <w:sz w:val="28"/>
          <w:szCs w:val="28"/>
        </w:rPr>
      </w:pPr>
      <w:bookmarkStart w:id="0" w:name="_Toc8905"/>
      <w:r>
        <w:rPr>
          <w:rFonts w:hint="eastAsia"/>
          <w:bCs/>
          <w:kern w:val="2"/>
          <w:sz w:val="28"/>
          <w:szCs w:val="28"/>
        </w:rPr>
        <w:t>职业卫生技术报告信息网上公开记录表</w:t>
      </w:r>
      <w:bookmarkEnd w:id="0"/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494"/>
        <w:gridCol w:w="1948"/>
        <w:gridCol w:w="1800"/>
      </w:tblGrid>
      <w:tr w:rsidR="00477BAE" w14:paraId="1B1BC730" w14:textId="77777777">
        <w:trPr>
          <w:trHeight w:val="307"/>
        </w:trPr>
        <w:tc>
          <w:tcPr>
            <w:tcW w:w="2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1BC72E" w14:textId="77777777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72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用人单位名称</w:t>
            </w:r>
          </w:p>
        </w:tc>
        <w:tc>
          <w:tcPr>
            <w:tcW w:w="62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1BC72F" w14:textId="77777777" w:rsidR="00477BAE" w:rsidRDefault="00000000">
            <w:pPr>
              <w:pStyle w:val="paragraph"/>
              <w:spacing w:after="0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库车市科兴煤炭实业有限责任公司榆树泉煤矿分公司</w:t>
            </w:r>
          </w:p>
        </w:tc>
      </w:tr>
      <w:tr w:rsidR="00477BAE" w14:paraId="1B1BC733" w14:textId="77777777">
        <w:trPr>
          <w:trHeight w:val="308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1BC731" w14:textId="77777777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right="372" w:firstLineChars="100" w:firstLine="18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用人单位注册地址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1BC732" w14:textId="77777777" w:rsidR="00477BAE" w:rsidRDefault="00000000">
            <w:pPr>
              <w:pStyle w:val="paragraph"/>
              <w:spacing w:after="0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</w:rPr>
              <w:t>新疆阿克苏地区库车市阿格乡阿格村3组44号附2号</w:t>
            </w:r>
          </w:p>
        </w:tc>
      </w:tr>
      <w:tr w:rsidR="00477BAE" w14:paraId="1B1BC736" w14:textId="77777777">
        <w:trPr>
          <w:trHeight w:val="306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1BC734" w14:textId="77777777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1BC735" w14:textId="77777777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常国华</w:t>
            </w:r>
          </w:p>
        </w:tc>
      </w:tr>
      <w:tr w:rsidR="00477BAE" w14:paraId="1B1BC739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1BC737" w14:textId="77777777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报告名称及编号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1BC738" w14:textId="5925E6A5" w:rsidR="00477BAE" w:rsidRDefault="00FA482E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CST/JC-</w:t>
            </w:r>
            <w:r w:rsidR="0000000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JC2025010</w:t>
            </w:r>
            <w:r w:rsidRPr="00FA482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库车市科兴煤炭实业有限责任公司榆树泉煤矿分公司职业病危害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定期检测</w:t>
            </w:r>
          </w:p>
        </w:tc>
      </w:tr>
      <w:tr w:rsidR="00477BAE" w14:paraId="1B1BC73C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1BC73A" w14:textId="77777777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项目组人员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1BC73B" w14:textId="77777777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姜宏翰、王刚、张立召</w:t>
            </w:r>
          </w:p>
        </w:tc>
      </w:tr>
      <w:tr w:rsidR="00477BAE" w14:paraId="1B1BC73F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1BC73D" w14:textId="77777777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现场调查人员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1BC73E" w14:textId="1F9E9B2F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姜宏翰、</w:t>
            </w:r>
            <w:r w:rsidR="00345D6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张立召</w:t>
            </w:r>
          </w:p>
        </w:tc>
      </w:tr>
      <w:tr w:rsidR="00477BAE" w14:paraId="1B1BC744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1BC740" w14:textId="77777777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现场调查时间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C741" w14:textId="77777777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2025.4.13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C742" w14:textId="77777777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63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用人单位陪同人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1BC743" w14:textId="77777777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常国华</w:t>
            </w:r>
          </w:p>
        </w:tc>
      </w:tr>
      <w:tr w:rsidR="00477BAE" w14:paraId="1B1BC747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1BC745" w14:textId="77777777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69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采样与测量人员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1BC746" w14:textId="77777777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姜宏翰、王刚、张立召</w:t>
            </w:r>
          </w:p>
        </w:tc>
      </w:tr>
      <w:tr w:rsidR="00477BAE" w14:paraId="1B1BC74C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1BC748" w14:textId="77777777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388" w:right="369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采样与测量时间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C749" w14:textId="77777777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2025.4.14-16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C74A" w14:textId="77777777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463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用人单位陪同人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1BC74B" w14:textId="77777777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常国华</w:t>
            </w:r>
          </w:p>
        </w:tc>
      </w:tr>
      <w:tr w:rsidR="00477BAE" w14:paraId="1B1BC74E" w14:textId="77777777">
        <w:trPr>
          <w:trHeight w:val="307"/>
        </w:trPr>
        <w:tc>
          <w:tcPr>
            <w:tcW w:w="833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1BC74D" w14:textId="77777777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现场照片（现场调查及现场采样与测量照片，含企业名称或标识的合影照片）</w:t>
            </w:r>
          </w:p>
        </w:tc>
      </w:tr>
      <w:tr w:rsidR="00477BAE" w14:paraId="1B1BC750" w14:textId="77777777">
        <w:trPr>
          <w:trHeight w:val="8860"/>
        </w:trPr>
        <w:tc>
          <w:tcPr>
            <w:tcW w:w="833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1BC74F" w14:textId="77777777" w:rsidR="00477BAE" w:rsidRDefault="00000000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noProof/>
                <w:sz w:val="18"/>
                <w:szCs w:val="18"/>
              </w:rPr>
              <w:drawing>
                <wp:inline distT="0" distB="0" distL="0" distR="0" wp14:anchorId="1B1BC752" wp14:editId="1B1BC753">
                  <wp:extent cx="2194560" cy="164592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612" cy="164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仿宋_GB2312" w:cs="仿宋_GB2312" w:hint="eastAsia"/>
                <w:noProof/>
                <w:sz w:val="18"/>
                <w:szCs w:val="18"/>
              </w:rPr>
              <w:drawing>
                <wp:inline distT="0" distB="0" distL="0" distR="0" wp14:anchorId="1B1BC754" wp14:editId="1B1BC755">
                  <wp:extent cx="2183765" cy="1638300"/>
                  <wp:effectExtent l="0" t="0" r="698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843" cy="165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仿宋_GB2312" w:cs="仿宋_GB2312" w:hint="eastAsia"/>
                <w:noProof/>
                <w:sz w:val="18"/>
                <w:szCs w:val="18"/>
              </w:rPr>
              <w:drawing>
                <wp:inline distT="0" distB="0" distL="0" distR="0" wp14:anchorId="1B1BC756" wp14:editId="1B1BC757">
                  <wp:extent cx="2194560" cy="164592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816" cy="166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仿宋_GB2312" w:cs="仿宋_GB2312" w:hint="eastAsia"/>
                <w:noProof/>
                <w:sz w:val="18"/>
                <w:szCs w:val="18"/>
              </w:rPr>
              <w:drawing>
                <wp:inline distT="0" distB="0" distL="0" distR="0" wp14:anchorId="1B1BC758" wp14:editId="1B1BC759">
                  <wp:extent cx="2183765" cy="1637665"/>
                  <wp:effectExtent l="0" t="0" r="6985" b="63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698" cy="164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仿宋_GB2312" w:cs="仿宋_GB2312" w:hint="eastAsia"/>
                <w:noProof/>
                <w:sz w:val="18"/>
                <w:szCs w:val="18"/>
              </w:rPr>
              <w:drawing>
                <wp:inline distT="0" distB="0" distL="0" distR="0" wp14:anchorId="1B1BC75A" wp14:editId="1B1BC75B">
                  <wp:extent cx="2672080" cy="200406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216" cy="201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BC751" w14:textId="77777777" w:rsidR="00477BAE" w:rsidRDefault="00477BAE"/>
    <w:sectPr w:rsidR="00477BAE" w:rsidSect="00345D69">
      <w:headerReference w:type="default" r:id="rId12"/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B13E" w14:textId="77777777" w:rsidR="00697666" w:rsidRDefault="00697666">
      <w:pPr>
        <w:spacing w:line="240" w:lineRule="auto"/>
      </w:pPr>
      <w:r>
        <w:separator/>
      </w:r>
    </w:p>
  </w:endnote>
  <w:endnote w:type="continuationSeparator" w:id="0">
    <w:p w14:paraId="13ABE74A" w14:textId="77777777" w:rsidR="00697666" w:rsidRDefault="00697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4C00" w14:textId="77777777" w:rsidR="00697666" w:rsidRDefault="00697666">
      <w:pPr>
        <w:spacing w:after="0"/>
      </w:pPr>
      <w:r>
        <w:separator/>
      </w:r>
    </w:p>
  </w:footnote>
  <w:footnote w:type="continuationSeparator" w:id="0">
    <w:p w14:paraId="294A6657" w14:textId="77777777" w:rsidR="00697666" w:rsidRDefault="0069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C761" w14:textId="77777777" w:rsidR="00477BAE" w:rsidRDefault="00000000">
    <w:pPr>
      <w:pStyle w:val="a6"/>
      <w:rPr>
        <w:rFonts w:eastAsia="宋体"/>
      </w:rPr>
    </w:pPr>
    <w:r>
      <w:rPr>
        <w:rFonts w:hint="eastAsia"/>
      </w:rPr>
      <w:t xml:space="preserve"> </w:t>
    </w:r>
    <w:r>
      <w:t>CST/JC</w:t>
    </w:r>
    <w:r>
      <w:rPr>
        <w:rFonts w:eastAsia="宋体" w:hint="eastAsia"/>
      </w:rPr>
      <w:t>/E/</w:t>
    </w:r>
    <w:r>
      <w:t>CX36-JL</w:t>
    </w:r>
    <w:r>
      <w:rPr>
        <w:rFonts w:hint="eastAsia"/>
      </w:rPr>
      <w:t>1</w:t>
    </w:r>
    <w:r>
      <w:rPr>
        <w:rFonts w:eastAsia="宋体" w:hint="eastAsia"/>
      </w:rPr>
      <w:t>6-202406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30F9"/>
    <w:multiLevelType w:val="multilevel"/>
    <w:tmpl w:val="013530F9"/>
    <w:lvl w:ilvl="0">
      <w:start w:val="1"/>
      <w:numFmt w:val="decimal"/>
      <w:pStyle w:val="1"/>
      <w:lvlText w:val="%1"/>
      <w:lvlJc w:val="center"/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992" w:hanging="992"/>
      </w:pPr>
      <w:rPr>
        <w:rFonts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left" w:pos="794"/>
        </w:tabs>
        <w:ind w:left="567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51"/>
        </w:tabs>
        <w:ind w:left="851" w:hanging="851"/>
      </w:pPr>
      <w:rPr>
        <w:rFonts w:ascii="Times New Roman" w:eastAsia="仿宋_GB2312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 w16cid:durableId="96550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0B646F"/>
    <w:rsid w:val="000C3852"/>
    <w:rsid w:val="00204ABE"/>
    <w:rsid w:val="00345D69"/>
    <w:rsid w:val="003761EA"/>
    <w:rsid w:val="00391B7B"/>
    <w:rsid w:val="00477BAE"/>
    <w:rsid w:val="00486D6F"/>
    <w:rsid w:val="004F43C9"/>
    <w:rsid w:val="00681F13"/>
    <w:rsid w:val="00697666"/>
    <w:rsid w:val="006B264D"/>
    <w:rsid w:val="0083113F"/>
    <w:rsid w:val="008866E3"/>
    <w:rsid w:val="00886E94"/>
    <w:rsid w:val="008C14E2"/>
    <w:rsid w:val="009150E9"/>
    <w:rsid w:val="009D44DC"/>
    <w:rsid w:val="009E0B4A"/>
    <w:rsid w:val="00AB5891"/>
    <w:rsid w:val="00B60A79"/>
    <w:rsid w:val="00BA192D"/>
    <w:rsid w:val="00C205E3"/>
    <w:rsid w:val="00C268F5"/>
    <w:rsid w:val="00CC67C7"/>
    <w:rsid w:val="00CD1495"/>
    <w:rsid w:val="00DD63B0"/>
    <w:rsid w:val="00E11828"/>
    <w:rsid w:val="00F65423"/>
    <w:rsid w:val="00FA482E"/>
    <w:rsid w:val="0669007F"/>
    <w:rsid w:val="070B646F"/>
    <w:rsid w:val="38764FEA"/>
    <w:rsid w:val="669200BD"/>
    <w:rsid w:val="6724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BC72D"/>
  <w15:docId w15:val="{B48589A9-236E-47A4-A7D0-CF4A082D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1"/>
      </w:numPr>
      <w:spacing w:line="490" w:lineRule="exact"/>
      <w:outlineLvl w:val="2"/>
    </w:pPr>
    <w:rPr>
      <w:rFonts w:eastAsia="仿宋_GB2312"/>
      <w:b/>
      <w:bCs/>
      <w:sz w:val="28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tabs>
        <w:tab w:val="center" w:pos="4153"/>
        <w:tab w:val="right" w:pos="8306"/>
      </w:tabs>
      <w:snapToGrid w:val="0"/>
      <w:jc w:val="right"/>
    </w:pPr>
    <w:rPr>
      <w:rFonts w:eastAsia="Times New Roman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30">
    <w:name w:val="标题 3 字符"/>
    <w:basedOn w:val="a0"/>
    <w:link w:val="3"/>
    <w:qFormat/>
    <w:rPr>
      <w:rFonts w:ascii="Times New Roman" w:eastAsia="仿宋_GB2312" w:hAnsi="Times New Roman" w:cs="Times New Roman"/>
      <w:b/>
      <w:bCs/>
      <w:sz w:val="28"/>
      <w:szCs w:val="32"/>
    </w:rPr>
  </w:style>
  <w:style w:type="character" w:customStyle="1" w:styleId="a5">
    <w:name w:val="页脚 字符"/>
    <w:basedOn w:val="a0"/>
    <w:link w:val="a4"/>
    <w:qFormat/>
    <w:rPr>
      <w:sz w:val="18"/>
      <w:szCs w:val="18"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 w:line="240" w:lineRule="auto"/>
      <w:jc w:val="left"/>
    </w:pPr>
    <w:rPr>
      <w:rFonts w:ascii="等线" w:eastAsia="等线" w:hAnsi="等线"/>
      <w:sz w:val="24"/>
    </w:rPr>
  </w:style>
  <w:style w:type="character" w:styleId="a8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等等等我一起</dc:creator>
  <cp:lastModifiedBy>Teemo 王</cp:lastModifiedBy>
  <cp:revision>23</cp:revision>
  <dcterms:created xsi:type="dcterms:W3CDTF">2025-04-02T06:01:00Z</dcterms:created>
  <dcterms:modified xsi:type="dcterms:W3CDTF">2025-08-12T00:15:00Z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eyJoZGlkIjoiMmJhMDFhZjRlNTI2NzQ1NGFiYmVhODE3YTBiM2EwM2MiLCJ1c2VySWQiOiIyNDgwODY0NTkifQ==</vt:lpwstr>
  </property>
  <property fmtid="{D5CDD505-2E9C-101B-9397-08002B2CF9AE}" pid="4" name="ICV">
    <vt:lpwstr>30794C281F79430F89361394CD280A34_12</vt:lpwstr>
  </property>
</Properties>
</file>